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5C" w:rsidRDefault="003139FF">
      <w:pPr>
        <w:spacing w:after="150"/>
      </w:pPr>
      <w:bookmarkStart w:id="0" w:name="_GoBack"/>
      <w:bookmarkEnd w:id="0"/>
      <w:r>
        <w:rPr>
          <w:color w:val="000000"/>
        </w:rPr>
        <w:t xml:space="preserve">Преузето са </w:t>
      </w:r>
      <w:hyperlink r:id="rId5">
        <w:r>
          <w:rPr>
            <w:rStyle w:val="Hyperlink"/>
            <w:color w:val="337AB7"/>
          </w:rPr>
          <w:t>www.pravno-informacioni-sistem.rs</w:t>
        </w:r>
      </w:hyperlink>
    </w:p>
    <w:p w:rsidR="009A465C" w:rsidRDefault="003139FF">
      <w:pPr>
        <w:spacing w:after="150"/>
      </w:pPr>
      <w:r>
        <w:rPr>
          <w:color w:val="000000"/>
        </w:rPr>
        <w:t xml:space="preserve">На основу члана 138а став 11. Закона о извршењу и обезбеђењу („Службени гласник РС”, бр. 106/15, 106/16 – аутентично тумачење, 113/17 – аутентично </w:t>
      </w:r>
      <w:r>
        <w:rPr>
          <w:color w:val="000000"/>
        </w:rPr>
        <w:t>тумачење и 54/19),</w:t>
      </w:r>
    </w:p>
    <w:p w:rsidR="009A465C" w:rsidRDefault="003139FF">
      <w:pPr>
        <w:spacing w:after="150"/>
      </w:pPr>
      <w:r>
        <w:rPr>
          <w:color w:val="000000"/>
        </w:rPr>
        <w:t>Mинистар правде доноси</w:t>
      </w:r>
    </w:p>
    <w:p w:rsidR="009A465C" w:rsidRDefault="003139FF">
      <w:pPr>
        <w:spacing w:after="225"/>
        <w:jc w:val="center"/>
      </w:pPr>
      <w:r>
        <w:rPr>
          <w:b/>
          <w:color w:val="000000"/>
        </w:rPr>
        <w:t>ПРАВИЛНИК</w:t>
      </w:r>
    </w:p>
    <w:p w:rsidR="009A465C" w:rsidRDefault="003139FF">
      <w:pPr>
        <w:spacing w:after="225"/>
        <w:jc w:val="center"/>
      </w:pPr>
      <w:r>
        <w:rPr>
          <w:b/>
          <w:color w:val="000000"/>
        </w:rPr>
        <w:t>о поступку добровољног намирења новчаног потраживања пре покретања извршног поступка</w:t>
      </w:r>
    </w:p>
    <w:p w:rsidR="009A465C" w:rsidRDefault="003139FF">
      <w:pPr>
        <w:spacing w:after="120"/>
        <w:jc w:val="center"/>
      </w:pPr>
      <w:r>
        <w:rPr>
          <w:color w:val="000000"/>
        </w:rPr>
        <w:t>"Службени гласник РС", број 90 од 20. децембра 2019.</w:t>
      </w:r>
    </w:p>
    <w:p w:rsidR="009A465C" w:rsidRDefault="003139FF">
      <w:pPr>
        <w:spacing w:after="120"/>
        <w:jc w:val="center"/>
      </w:pPr>
      <w:r>
        <w:rPr>
          <w:color w:val="000000"/>
        </w:rPr>
        <w:t>Члан 1.</w:t>
      </w:r>
    </w:p>
    <w:p w:rsidR="009A465C" w:rsidRDefault="003139FF">
      <w:pPr>
        <w:spacing w:after="150"/>
      </w:pPr>
      <w:r>
        <w:rPr>
          <w:color w:val="000000"/>
        </w:rPr>
        <w:t xml:space="preserve">Овим правилником уређује се поступак добровољног намирења </w:t>
      </w:r>
      <w:r>
        <w:rPr>
          <w:color w:val="000000"/>
        </w:rPr>
        <w:t>новчаног потраживања пре покретања извршног поступка.</w:t>
      </w:r>
    </w:p>
    <w:p w:rsidR="009A465C" w:rsidRDefault="003139FF">
      <w:pPr>
        <w:spacing w:after="120"/>
        <w:jc w:val="center"/>
      </w:pPr>
      <w:r>
        <w:rPr>
          <w:color w:val="000000"/>
        </w:rPr>
        <w:t>Члан 2.</w:t>
      </w:r>
    </w:p>
    <w:p w:rsidR="009A465C" w:rsidRDefault="003139FF">
      <w:pPr>
        <w:spacing w:after="150"/>
      </w:pPr>
      <w:r>
        <w:rPr>
          <w:color w:val="000000"/>
        </w:rPr>
        <w:t>Извршни поверилац бира јавног извршитеља којем ће поднети предлог, осим у случају када се поступак, у складу са законом, води ради добровољног намирења новчаног потраживања из комуналних или сро</w:t>
      </w:r>
      <w:r>
        <w:rPr>
          <w:color w:val="000000"/>
        </w:rPr>
        <w:t>дних делатности.</w:t>
      </w:r>
    </w:p>
    <w:p w:rsidR="009A465C" w:rsidRDefault="003139FF">
      <w:pPr>
        <w:spacing w:after="120"/>
        <w:jc w:val="center"/>
      </w:pPr>
      <w:r>
        <w:rPr>
          <w:color w:val="000000"/>
        </w:rPr>
        <w:t>Члан 3.</w:t>
      </w:r>
    </w:p>
    <w:p w:rsidR="009A465C" w:rsidRDefault="003139FF">
      <w:pPr>
        <w:spacing w:after="150"/>
      </w:pPr>
      <w:r>
        <w:rPr>
          <w:color w:val="000000"/>
        </w:rPr>
        <w:t>Након покретања поступка добровољног намирења новчаног потраживања подношењем писменог предлога од стране извршног повериоца, јавни извршитељ о поднетом предлогу обавештава извршног дужника.</w:t>
      </w:r>
    </w:p>
    <w:p w:rsidR="009A465C" w:rsidRDefault="003139FF">
      <w:pPr>
        <w:spacing w:after="150"/>
      </w:pPr>
      <w:r>
        <w:rPr>
          <w:color w:val="000000"/>
        </w:rPr>
        <w:t>Комуникацију са извршним повериоцем и из</w:t>
      </w:r>
      <w:r>
        <w:rPr>
          <w:color w:val="000000"/>
        </w:rPr>
        <w:t>вршним дужником јавни извршитељ обавља непосредно, телефонским или електронским путем.</w:t>
      </w:r>
    </w:p>
    <w:p w:rsidR="009A465C" w:rsidRDefault="003139FF">
      <w:pPr>
        <w:spacing w:after="150"/>
      </w:pPr>
      <w:r>
        <w:rPr>
          <w:color w:val="000000"/>
        </w:rPr>
        <w:t>Јавни извршитељ, водећи рачуна о равноправности странака, може организовати и заједничке састанке са извршним повериоцем и извршним дужником.</w:t>
      </w:r>
    </w:p>
    <w:p w:rsidR="009A465C" w:rsidRDefault="003139FF">
      <w:pPr>
        <w:spacing w:after="120"/>
        <w:jc w:val="center"/>
      </w:pPr>
      <w:r>
        <w:rPr>
          <w:color w:val="000000"/>
        </w:rPr>
        <w:t>Члан 4.</w:t>
      </w:r>
    </w:p>
    <w:p w:rsidR="009A465C" w:rsidRDefault="003139FF">
      <w:pPr>
        <w:spacing w:after="150"/>
      </w:pPr>
      <w:r>
        <w:rPr>
          <w:color w:val="000000"/>
        </w:rPr>
        <w:t>Ако се поступак доб</w:t>
      </w:r>
      <w:r>
        <w:rPr>
          <w:color w:val="000000"/>
        </w:rPr>
        <w:t>ровољног намирења новчаног потраживања оконча закључењем споразума између извршног повериоца и извршног дужника, споразум потписују извршни поверилац и извршни дужник.</w:t>
      </w:r>
    </w:p>
    <w:p w:rsidR="009A465C" w:rsidRDefault="003139FF">
      <w:pPr>
        <w:spacing w:after="150"/>
      </w:pPr>
      <w:r>
        <w:rPr>
          <w:color w:val="000000"/>
        </w:rPr>
        <w:t xml:space="preserve">Споразумом из става 1. овог члана уређује се однос између извршног повериоца и извршног </w:t>
      </w:r>
      <w:r>
        <w:rPr>
          <w:color w:val="000000"/>
        </w:rPr>
        <w:t>дужника (плаћање дуга на рате, отпуст дуга и др.).</w:t>
      </w:r>
    </w:p>
    <w:p w:rsidR="009A465C" w:rsidRDefault="003139FF">
      <w:pPr>
        <w:spacing w:after="150"/>
      </w:pPr>
      <w:r>
        <w:rPr>
          <w:color w:val="000000"/>
        </w:rPr>
        <w:t xml:space="preserve">О окончању поступка добровољног намирења новчаног потраживања јавни извршитељ сачињава записник који садржи нарочито: идентификационе податке о странкама у поступку, означење потраживања, означење извршне </w:t>
      </w:r>
      <w:r>
        <w:rPr>
          <w:color w:val="000000"/>
        </w:rPr>
        <w:t>или веродостојне исправе, кратак приказ тока поступка и његов исход.</w:t>
      </w:r>
    </w:p>
    <w:p w:rsidR="009A465C" w:rsidRDefault="003139FF">
      <w:pPr>
        <w:spacing w:after="120"/>
        <w:jc w:val="center"/>
      </w:pPr>
      <w:r>
        <w:rPr>
          <w:color w:val="000000"/>
        </w:rPr>
        <w:t>Члан 5.</w:t>
      </w:r>
    </w:p>
    <w:p w:rsidR="009A465C" w:rsidRDefault="003139FF">
      <w:pPr>
        <w:spacing w:after="150"/>
      </w:pPr>
      <w:r>
        <w:rPr>
          <w:color w:val="000000"/>
        </w:rPr>
        <w:lastRenderedPageBreak/>
        <w:t>Овај правилник ступа на снагу 1. јануара 2020. године.</w:t>
      </w:r>
    </w:p>
    <w:p w:rsidR="009A465C" w:rsidRDefault="003139FF">
      <w:pPr>
        <w:spacing w:after="150"/>
        <w:jc w:val="right"/>
      </w:pPr>
      <w:r>
        <w:rPr>
          <w:color w:val="000000"/>
        </w:rPr>
        <w:t>Број 110-00-321/2019-05</w:t>
      </w:r>
    </w:p>
    <w:p w:rsidR="009A465C" w:rsidRDefault="003139FF">
      <w:pPr>
        <w:spacing w:after="150"/>
        <w:jc w:val="right"/>
      </w:pPr>
      <w:r>
        <w:rPr>
          <w:color w:val="000000"/>
        </w:rPr>
        <w:t>У Београду, 17. децембра 2019. године</w:t>
      </w:r>
    </w:p>
    <w:p w:rsidR="009A465C" w:rsidRDefault="003139FF">
      <w:pPr>
        <w:spacing w:after="150"/>
        <w:jc w:val="right"/>
      </w:pPr>
      <w:r>
        <w:rPr>
          <w:color w:val="000000"/>
        </w:rPr>
        <w:t>Министар,</w:t>
      </w:r>
    </w:p>
    <w:p w:rsidR="009A465C" w:rsidRDefault="003139FF">
      <w:pPr>
        <w:spacing w:after="150"/>
        <w:jc w:val="right"/>
      </w:pPr>
      <w:r>
        <w:rPr>
          <w:b/>
          <w:color w:val="000000"/>
        </w:rPr>
        <w:t>Нела Кубуровић,</w:t>
      </w:r>
      <w:r>
        <w:rPr>
          <w:color w:val="000000"/>
        </w:rPr>
        <w:t xml:space="preserve"> с.р.</w:t>
      </w:r>
    </w:p>
    <w:sectPr w:rsidR="009A46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5C"/>
    <w:rsid w:val="003139FF"/>
    <w:rsid w:val="009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no-informacioni-sistem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02</dc:creator>
  <cp:lastModifiedBy>Komora 02</cp:lastModifiedBy>
  <cp:revision>2</cp:revision>
  <dcterms:created xsi:type="dcterms:W3CDTF">2020-01-13T12:22:00Z</dcterms:created>
  <dcterms:modified xsi:type="dcterms:W3CDTF">2020-01-13T12:22:00Z</dcterms:modified>
</cp:coreProperties>
</file>